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D529" w14:textId="77777777" w:rsidR="00C363DB" w:rsidRPr="00DA29D9" w:rsidRDefault="00C363DB" w:rsidP="00DA29D9">
      <w:pPr>
        <w:spacing w:after="120"/>
        <w:rPr>
          <w:b/>
          <w:sz w:val="18"/>
        </w:rPr>
      </w:pPr>
      <w:r w:rsidRPr="00DA29D9">
        <w:rPr>
          <w:b/>
          <w:sz w:val="28"/>
          <w:szCs w:val="36"/>
        </w:rPr>
        <w:t xml:space="preserve">Bestattung / Beisetzung </w:t>
      </w:r>
      <w:r w:rsidR="00DA29D9" w:rsidRPr="00DA29D9">
        <w:rPr>
          <w:b/>
          <w:sz w:val="28"/>
          <w:szCs w:val="36"/>
        </w:rPr>
        <w:t>am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708"/>
        <w:gridCol w:w="2835"/>
      </w:tblGrid>
      <w:tr w:rsidR="00DA29D9" w:rsidRPr="00DA29D9" w14:paraId="04BBD28F" w14:textId="77777777" w:rsidTr="00DA29D9">
        <w:tc>
          <w:tcPr>
            <w:tcW w:w="2410" w:type="dxa"/>
            <w:hideMark/>
          </w:tcPr>
          <w:p w14:paraId="425470D1" w14:textId="77777777" w:rsidR="00DA29D9" w:rsidRPr="00DA29D9" w:rsidRDefault="00DA29D9" w:rsidP="00DA29D9">
            <w:pPr>
              <w:spacing w:before="120" w:after="120" w:line="276" w:lineRule="auto"/>
              <w:rPr>
                <w:b/>
                <w:bCs/>
              </w:rPr>
            </w:pPr>
            <w:r w:rsidRPr="00DA29D9">
              <w:rPr>
                <w:b/>
                <w:bCs/>
              </w:rPr>
              <w:t>Friedhof:</w:t>
            </w:r>
          </w:p>
        </w:tc>
        <w:tc>
          <w:tcPr>
            <w:tcW w:w="6662" w:type="dxa"/>
            <w:gridSpan w:val="3"/>
          </w:tcPr>
          <w:p w14:paraId="3C78E37C" w14:textId="77777777" w:rsidR="00DA29D9" w:rsidRPr="00DA29D9" w:rsidRDefault="00DA29D9" w:rsidP="00DA29D9">
            <w:pPr>
              <w:spacing w:before="120" w:after="120" w:line="276" w:lineRule="auto"/>
              <w:rPr>
                <w:b/>
              </w:rPr>
            </w:pPr>
          </w:p>
        </w:tc>
      </w:tr>
      <w:tr w:rsidR="00DA29D9" w:rsidRPr="00DA29D9" w14:paraId="04A23CB9" w14:textId="77777777" w:rsidTr="00DA29D9">
        <w:tc>
          <w:tcPr>
            <w:tcW w:w="2410" w:type="dxa"/>
            <w:hideMark/>
          </w:tcPr>
          <w:p w14:paraId="34896881" w14:textId="77777777" w:rsidR="00DA29D9" w:rsidRPr="00DA29D9" w:rsidRDefault="00DA29D9" w:rsidP="00DA29D9">
            <w:pPr>
              <w:spacing w:before="120" w:after="120" w:line="276" w:lineRule="auto"/>
              <w:rPr>
                <w:b/>
                <w:bCs/>
              </w:rPr>
            </w:pPr>
            <w:r w:rsidRPr="00DA29D9">
              <w:rPr>
                <w:b/>
                <w:bCs/>
              </w:rPr>
              <w:t>Abteilung:</w:t>
            </w:r>
          </w:p>
        </w:tc>
        <w:tc>
          <w:tcPr>
            <w:tcW w:w="6662" w:type="dxa"/>
            <w:gridSpan w:val="3"/>
            <w:hideMark/>
          </w:tcPr>
          <w:p w14:paraId="167AEB51" w14:textId="77777777" w:rsidR="00DA29D9" w:rsidRPr="00DA29D9" w:rsidRDefault="00DA29D9" w:rsidP="00DA29D9">
            <w:pPr>
              <w:spacing w:before="120" w:after="120" w:line="276" w:lineRule="auto"/>
              <w:rPr>
                <w:b/>
              </w:rPr>
            </w:pPr>
          </w:p>
        </w:tc>
      </w:tr>
      <w:tr w:rsidR="00DA29D9" w:rsidRPr="00DA29D9" w14:paraId="4D794859" w14:textId="77777777" w:rsidTr="00DA29D9">
        <w:tc>
          <w:tcPr>
            <w:tcW w:w="2410" w:type="dxa"/>
          </w:tcPr>
          <w:p w14:paraId="5F0044D2" w14:textId="77777777" w:rsidR="00DA29D9" w:rsidRPr="00DA29D9" w:rsidRDefault="00DA29D9" w:rsidP="00DA29D9">
            <w:pPr>
              <w:spacing w:before="120" w:after="120" w:line="276" w:lineRule="auto"/>
              <w:rPr>
                <w:b/>
                <w:bCs/>
              </w:rPr>
            </w:pPr>
            <w:r w:rsidRPr="00DA29D9">
              <w:rPr>
                <w:b/>
                <w:bCs/>
              </w:rPr>
              <w:t>Feld:</w:t>
            </w:r>
          </w:p>
        </w:tc>
        <w:tc>
          <w:tcPr>
            <w:tcW w:w="3119" w:type="dxa"/>
          </w:tcPr>
          <w:p w14:paraId="285D0E4C" w14:textId="77777777" w:rsidR="00DA29D9" w:rsidRPr="00DA29D9" w:rsidRDefault="00DA29D9" w:rsidP="00DA29D9">
            <w:pPr>
              <w:spacing w:before="120" w:after="120" w:line="276" w:lineRule="auto"/>
              <w:rPr>
                <w:b/>
              </w:rPr>
            </w:pPr>
          </w:p>
        </w:tc>
        <w:tc>
          <w:tcPr>
            <w:tcW w:w="708" w:type="dxa"/>
          </w:tcPr>
          <w:p w14:paraId="14FA4391" w14:textId="77777777" w:rsidR="00DA29D9" w:rsidRPr="00DA29D9" w:rsidRDefault="00DA29D9" w:rsidP="00DA29D9">
            <w:pPr>
              <w:spacing w:before="120" w:after="120" w:line="276" w:lineRule="auto"/>
              <w:rPr>
                <w:b/>
              </w:rPr>
            </w:pPr>
            <w:r w:rsidRPr="00DA29D9">
              <w:rPr>
                <w:b/>
              </w:rPr>
              <w:t>Nr:</w:t>
            </w:r>
          </w:p>
        </w:tc>
        <w:tc>
          <w:tcPr>
            <w:tcW w:w="2835" w:type="dxa"/>
          </w:tcPr>
          <w:p w14:paraId="5FFECFDD" w14:textId="77777777" w:rsidR="00DA29D9" w:rsidRPr="00DA29D9" w:rsidRDefault="00DA29D9" w:rsidP="00DA29D9">
            <w:pPr>
              <w:spacing w:before="120" w:after="120" w:line="276" w:lineRule="auto"/>
              <w:rPr>
                <w:b/>
              </w:rPr>
            </w:pPr>
          </w:p>
        </w:tc>
      </w:tr>
      <w:tr w:rsidR="00DA29D9" w:rsidRPr="00DA29D9" w14:paraId="14DE424F" w14:textId="77777777" w:rsidTr="00DA29D9">
        <w:tc>
          <w:tcPr>
            <w:tcW w:w="2410" w:type="dxa"/>
            <w:hideMark/>
          </w:tcPr>
          <w:p w14:paraId="40D949DC" w14:textId="77777777" w:rsidR="00DA29D9" w:rsidRPr="00DA29D9" w:rsidRDefault="00DA29D9" w:rsidP="00DA29D9">
            <w:pPr>
              <w:spacing w:before="120" w:after="120" w:line="276" w:lineRule="auto"/>
              <w:rPr>
                <w:b/>
                <w:bCs/>
              </w:rPr>
            </w:pPr>
            <w:r w:rsidRPr="00DA29D9">
              <w:rPr>
                <w:b/>
                <w:bCs/>
              </w:rPr>
              <w:t>Grabstättenart:</w:t>
            </w:r>
          </w:p>
        </w:tc>
        <w:tc>
          <w:tcPr>
            <w:tcW w:w="6662" w:type="dxa"/>
            <w:gridSpan w:val="3"/>
          </w:tcPr>
          <w:p w14:paraId="6AF35A5B" w14:textId="77777777" w:rsidR="00DA29D9" w:rsidRPr="00DA29D9" w:rsidRDefault="00DA29D9" w:rsidP="00DA29D9">
            <w:pPr>
              <w:spacing w:before="120" w:after="120" w:line="276" w:lineRule="auto"/>
              <w:rPr>
                <w:b/>
              </w:rPr>
            </w:pPr>
          </w:p>
        </w:tc>
      </w:tr>
      <w:tr w:rsidR="00DA29D9" w:rsidRPr="00DA29D9" w14:paraId="757BCE63" w14:textId="77777777" w:rsidTr="00DA29D9">
        <w:tc>
          <w:tcPr>
            <w:tcW w:w="2410" w:type="dxa"/>
          </w:tcPr>
          <w:p w14:paraId="2DA27DE2" w14:textId="77777777" w:rsidR="00DA29D9" w:rsidRPr="00DA29D9" w:rsidRDefault="00DA29D9" w:rsidP="00DA29D9">
            <w:pPr>
              <w:spacing w:before="120" w:after="120" w:line="276" w:lineRule="auto"/>
              <w:rPr>
                <w:b/>
                <w:bCs/>
              </w:rPr>
            </w:pPr>
            <w:r w:rsidRPr="00DA29D9">
              <w:rPr>
                <w:b/>
                <w:bCs/>
              </w:rPr>
              <w:t>Anzahl Grabstellen:</w:t>
            </w:r>
          </w:p>
        </w:tc>
        <w:tc>
          <w:tcPr>
            <w:tcW w:w="6662" w:type="dxa"/>
            <w:gridSpan w:val="3"/>
          </w:tcPr>
          <w:p w14:paraId="4DC40EE2" w14:textId="77777777" w:rsidR="00DA29D9" w:rsidRPr="00DA29D9" w:rsidRDefault="00DA29D9" w:rsidP="00DA29D9">
            <w:pPr>
              <w:spacing w:before="120" w:after="120" w:line="276" w:lineRule="auto"/>
              <w:rPr>
                <w:b/>
              </w:rPr>
            </w:pPr>
          </w:p>
        </w:tc>
      </w:tr>
      <w:tr w:rsidR="00DA29D9" w:rsidRPr="00DA29D9" w14:paraId="77E96A85" w14:textId="77777777" w:rsidTr="00DA29D9">
        <w:tc>
          <w:tcPr>
            <w:tcW w:w="2410" w:type="dxa"/>
            <w:hideMark/>
          </w:tcPr>
          <w:p w14:paraId="29A9A773" w14:textId="77777777" w:rsidR="00DA29D9" w:rsidRPr="00DA29D9" w:rsidRDefault="00DA29D9" w:rsidP="00DA29D9">
            <w:pPr>
              <w:spacing w:before="120" w:after="120" w:line="276" w:lineRule="auto"/>
              <w:rPr>
                <w:b/>
                <w:bCs/>
              </w:rPr>
            </w:pPr>
            <w:r w:rsidRPr="00DA29D9">
              <w:rPr>
                <w:b/>
                <w:bCs/>
              </w:rPr>
              <w:t>Verstorbene(r):</w:t>
            </w:r>
          </w:p>
        </w:tc>
        <w:tc>
          <w:tcPr>
            <w:tcW w:w="6662" w:type="dxa"/>
            <w:gridSpan w:val="3"/>
          </w:tcPr>
          <w:p w14:paraId="6C89A770" w14:textId="77777777" w:rsidR="00DA29D9" w:rsidRPr="00DA29D9" w:rsidRDefault="00DA29D9" w:rsidP="00DA29D9">
            <w:pPr>
              <w:spacing w:before="120" w:after="120" w:line="276" w:lineRule="auto"/>
              <w:rPr>
                <w:b/>
              </w:rPr>
            </w:pPr>
          </w:p>
        </w:tc>
      </w:tr>
      <w:tr w:rsidR="00DA29D9" w:rsidRPr="00DA29D9" w14:paraId="057F295D" w14:textId="77777777" w:rsidTr="00DA29D9">
        <w:tc>
          <w:tcPr>
            <w:tcW w:w="2410" w:type="dxa"/>
          </w:tcPr>
          <w:p w14:paraId="50A873D1" w14:textId="77777777" w:rsidR="00DA29D9" w:rsidRPr="00DA29D9" w:rsidRDefault="00DA29D9" w:rsidP="00DA29D9">
            <w:pPr>
              <w:spacing w:before="120" w:after="120" w:line="276" w:lineRule="auto"/>
              <w:rPr>
                <w:b/>
                <w:bCs/>
              </w:rPr>
            </w:pPr>
            <w:r w:rsidRPr="00DA29D9">
              <w:rPr>
                <w:b/>
                <w:bCs/>
              </w:rPr>
              <w:t>Zuletzt wohnhaft:</w:t>
            </w:r>
          </w:p>
        </w:tc>
        <w:tc>
          <w:tcPr>
            <w:tcW w:w="6662" w:type="dxa"/>
            <w:gridSpan w:val="3"/>
          </w:tcPr>
          <w:p w14:paraId="696FEA5F" w14:textId="77777777" w:rsidR="00DA29D9" w:rsidRPr="00DA29D9" w:rsidRDefault="00DA29D9" w:rsidP="00DA29D9">
            <w:pPr>
              <w:spacing w:before="120" w:after="120" w:line="276" w:lineRule="auto"/>
              <w:rPr>
                <w:b/>
              </w:rPr>
            </w:pPr>
          </w:p>
        </w:tc>
      </w:tr>
      <w:tr w:rsidR="00DA29D9" w:rsidRPr="00DA29D9" w14:paraId="73882362" w14:textId="77777777" w:rsidTr="00DA29D9">
        <w:tc>
          <w:tcPr>
            <w:tcW w:w="2410" w:type="dxa"/>
            <w:hideMark/>
          </w:tcPr>
          <w:p w14:paraId="7A628902" w14:textId="77777777" w:rsidR="00DA29D9" w:rsidRPr="00DA29D9" w:rsidRDefault="00DA29D9" w:rsidP="00DA29D9">
            <w:pPr>
              <w:spacing w:before="120" w:after="120" w:line="276" w:lineRule="auto"/>
              <w:rPr>
                <w:b/>
                <w:bCs/>
              </w:rPr>
            </w:pPr>
            <w:r w:rsidRPr="00DA29D9">
              <w:rPr>
                <w:b/>
                <w:bCs/>
              </w:rPr>
              <w:t>Nutzungszeit:</w:t>
            </w:r>
          </w:p>
        </w:tc>
        <w:tc>
          <w:tcPr>
            <w:tcW w:w="6662" w:type="dxa"/>
            <w:gridSpan w:val="3"/>
            <w:hideMark/>
          </w:tcPr>
          <w:p w14:paraId="312F02B8" w14:textId="77777777" w:rsidR="00DA29D9" w:rsidRPr="00DA29D9" w:rsidRDefault="00DA29D9" w:rsidP="00DA29D9">
            <w:pPr>
              <w:spacing w:before="120" w:after="120" w:line="276" w:lineRule="auto"/>
              <w:rPr>
                <w:b/>
              </w:rPr>
            </w:pPr>
            <w:r w:rsidRPr="00DA29D9">
              <w:rPr>
                <w:b/>
              </w:rPr>
              <w:t>22.22.2222 bis 22.22.2222</w:t>
            </w:r>
          </w:p>
        </w:tc>
      </w:tr>
    </w:tbl>
    <w:p w14:paraId="48C25EF0" w14:textId="77777777" w:rsidR="00DA29D9" w:rsidRDefault="00DA29D9" w:rsidP="00DA29D9">
      <w:pPr>
        <w:spacing w:after="120"/>
        <w:rPr>
          <w:b/>
        </w:rPr>
      </w:pPr>
    </w:p>
    <w:p w14:paraId="63C0EC3C" w14:textId="77777777" w:rsidR="00002A01" w:rsidRPr="00DA29D9" w:rsidRDefault="00027972" w:rsidP="00DA29D9">
      <w:pPr>
        <w:spacing w:after="120"/>
        <w:rPr>
          <w:b/>
          <w:sz w:val="28"/>
          <w:szCs w:val="36"/>
        </w:rPr>
      </w:pPr>
      <w:r w:rsidRPr="00DA29D9">
        <w:rPr>
          <w:b/>
          <w:sz w:val="28"/>
          <w:szCs w:val="36"/>
        </w:rPr>
        <w:t>Erforderliche</w:t>
      </w:r>
      <w:r w:rsidR="0018241E" w:rsidRPr="00DA29D9">
        <w:rPr>
          <w:b/>
          <w:sz w:val="28"/>
          <w:szCs w:val="36"/>
        </w:rPr>
        <w:t xml:space="preserve"> Unterlagen</w:t>
      </w:r>
      <w:r w:rsidRPr="00DA29D9">
        <w:rPr>
          <w:b/>
          <w:sz w:val="28"/>
          <w:szCs w:val="36"/>
        </w:rPr>
        <w:t>;</w:t>
      </w:r>
      <w:r w:rsidR="0018241E" w:rsidRPr="00DA29D9">
        <w:rPr>
          <w:b/>
          <w:sz w:val="28"/>
          <w:szCs w:val="36"/>
        </w:rPr>
        <w:t xml:space="preserve"> Abläufe:</w:t>
      </w:r>
    </w:p>
    <w:tbl>
      <w:tblPr>
        <w:tblStyle w:val="Tabellenraster"/>
        <w:tblW w:w="0" w:type="auto"/>
        <w:tblLook w:val="04A0" w:firstRow="1" w:lastRow="0" w:firstColumn="1" w:lastColumn="0" w:noHBand="0" w:noVBand="1"/>
      </w:tblPr>
      <w:tblGrid>
        <w:gridCol w:w="675"/>
        <w:gridCol w:w="8387"/>
      </w:tblGrid>
      <w:tr w:rsidR="00480DBA" w14:paraId="062B8727" w14:textId="77777777" w:rsidTr="00257EC2">
        <w:sdt>
          <w:sdtPr>
            <w:rPr>
              <w:sz w:val="44"/>
              <w:szCs w:val="44"/>
            </w:rPr>
            <w:id w:val="976873074"/>
            <w14:checkbox>
              <w14:checked w14:val="0"/>
              <w14:checkedState w14:val="2612" w14:font="MS Gothic"/>
              <w14:uncheckedState w14:val="2610" w14:font="MS Gothic"/>
            </w14:checkbox>
          </w:sdtPr>
          <w:sdtEndPr/>
          <w:sdtContent>
            <w:tc>
              <w:tcPr>
                <w:tcW w:w="675" w:type="dxa"/>
              </w:tcPr>
              <w:p w14:paraId="7B33ABD6" w14:textId="77777777" w:rsidR="00480DBA" w:rsidRPr="0018241E" w:rsidRDefault="00D86014" w:rsidP="0018241E">
                <w:pPr>
                  <w:jc w:val="center"/>
                  <w:rPr>
                    <w:sz w:val="44"/>
                    <w:szCs w:val="44"/>
                  </w:rPr>
                </w:pPr>
                <w:r>
                  <w:rPr>
                    <w:rFonts w:ascii="MS Gothic" w:eastAsia="MS Gothic" w:hAnsi="MS Gothic" w:hint="eastAsia"/>
                    <w:sz w:val="44"/>
                    <w:szCs w:val="44"/>
                  </w:rPr>
                  <w:t>☐</w:t>
                </w:r>
              </w:p>
            </w:tc>
          </w:sdtContent>
        </w:sdt>
        <w:tc>
          <w:tcPr>
            <w:tcW w:w="8387" w:type="dxa"/>
          </w:tcPr>
          <w:p w14:paraId="08541C1E" w14:textId="48EEF1E1" w:rsidR="00480DBA" w:rsidRPr="006C2833" w:rsidRDefault="00257EC2" w:rsidP="006C2833">
            <w:pPr>
              <w:spacing w:before="120"/>
              <w:rPr>
                <w:rFonts w:ascii="Arial Narrow" w:hAnsi="Arial Narrow"/>
                <w:b/>
              </w:rPr>
            </w:pPr>
            <w:r w:rsidRPr="00257EC2">
              <w:rPr>
                <w:rFonts w:ascii="Arial Narrow" w:hAnsi="Arial Narrow"/>
                <w:b/>
              </w:rPr>
              <w:t xml:space="preserve">Bestattungsauftrag </w:t>
            </w:r>
            <w:r>
              <w:rPr>
                <w:rFonts w:ascii="Arial Narrow" w:hAnsi="Arial Narrow"/>
                <w:b/>
              </w:rPr>
              <w:t xml:space="preserve">und Antrag auf Vergabe des Nutzungsrechts </w:t>
            </w:r>
            <w:r w:rsidR="00480DBA" w:rsidRPr="006C2833">
              <w:rPr>
                <w:rFonts w:ascii="Arial Narrow" w:hAnsi="Arial Narrow"/>
                <w:b/>
              </w:rPr>
              <w:t>mit Unterschrift</w:t>
            </w:r>
          </w:p>
          <w:p w14:paraId="1DC7699E" w14:textId="77777777" w:rsidR="00E870CA" w:rsidRPr="006C2833" w:rsidRDefault="006C2833" w:rsidP="006C2833">
            <w:pPr>
              <w:spacing w:after="120"/>
              <w:jc w:val="both"/>
              <w:rPr>
                <w:rFonts w:ascii="Arial Narrow" w:hAnsi="Arial Narrow"/>
              </w:rPr>
            </w:pPr>
            <w:r>
              <w:rPr>
                <w:rFonts w:ascii="Arial Narrow" w:hAnsi="Arial Narrow"/>
              </w:rPr>
              <w:t xml:space="preserve">Gemäß </w:t>
            </w:r>
            <w:r w:rsidR="00480DBA" w:rsidRPr="006C2833">
              <w:rPr>
                <w:rFonts w:ascii="Arial Narrow" w:hAnsi="Arial Narrow"/>
              </w:rPr>
              <w:t xml:space="preserve">§ 22 </w:t>
            </w:r>
            <w:r>
              <w:rPr>
                <w:rFonts w:ascii="Arial Narrow" w:hAnsi="Arial Narrow"/>
              </w:rPr>
              <w:t xml:space="preserve">Absatz </w:t>
            </w:r>
            <w:r w:rsidR="00480DBA" w:rsidRPr="006C2833">
              <w:rPr>
                <w:rFonts w:ascii="Arial Narrow" w:hAnsi="Arial Narrow"/>
              </w:rPr>
              <w:t>3</w:t>
            </w:r>
            <w:r w:rsidR="00D545CE" w:rsidRPr="006C2833">
              <w:rPr>
                <w:rFonts w:ascii="Arial Narrow" w:hAnsi="Arial Narrow"/>
              </w:rPr>
              <w:t xml:space="preserve"> </w:t>
            </w:r>
            <w:r>
              <w:rPr>
                <w:rFonts w:ascii="Arial Narrow" w:hAnsi="Arial Narrow"/>
              </w:rPr>
              <w:t xml:space="preserve">Satz </w:t>
            </w:r>
            <w:r w:rsidR="00D545CE" w:rsidRPr="006C2833">
              <w:rPr>
                <w:rFonts w:ascii="Arial Narrow" w:hAnsi="Arial Narrow"/>
              </w:rPr>
              <w:t>1</w:t>
            </w:r>
            <w:r w:rsidR="00480DBA" w:rsidRPr="006C2833">
              <w:rPr>
                <w:rFonts w:ascii="Arial Narrow" w:hAnsi="Arial Narrow"/>
              </w:rPr>
              <w:t xml:space="preserve"> </w:t>
            </w:r>
            <w:r w:rsidRPr="006C2833">
              <w:rPr>
                <w:rFonts w:ascii="Arial Narrow" w:hAnsi="Arial Narrow"/>
              </w:rPr>
              <w:t xml:space="preserve">FriedhG </w:t>
            </w:r>
            <w:r w:rsidR="00910EDD" w:rsidRPr="006C2833">
              <w:rPr>
                <w:rFonts w:ascii="Arial Narrow" w:hAnsi="Arial Narrow"/>
              </w:rPr>
              <w:t>w</w:t>
            </w:r>
            <w:r w:rsidR="00480DBA" w:rsidRPr="006C2833">
              <w:rPr>
                <w:rFonts w:ascii="Arial Narrow" w:hAnsi="Arial Narrow"/>
              </w:rPr>
              <w:t>ird das Nutzungsrecht bei der Anmeldung einer Bestattung an die natürliche oder juristische Person vergeben, die die Bestattung anmeldet oder in deren Vollmacht sie angemeldet wird.</w:t>
            </w:r>
          </w:p>
        </w:tc>
      </w:tr>
      <w:tr w:rsidR="00480DBA" w14:paraId="15DCC47A" w14:textId="77777777" w:rsidTr="00257EC2">
        <w:sdt>
          <w:sdtPr>
            <w:rPr>
              <w:sz w:val="44"/>
              <w:szCs w:val="44"/>
            </w:rPr>
            <w:id w:val="767121155"/>
            <w14:checkbox>
              <w14:checked w14:val="0"/>
              <w14:checkedState w14:val="2612" w14:font="MS Gothic"/>
              <w14:uncheckedState w14:val="2610" w14:font="MS Gothic"/>
            </w14:checkbox>
          </w:sdtPr>
          <w:sdtEndPr/>
          <w:sdtContent>
            <w:tc>
              <w:tcPr>
                <w:tcW w:w="675" w:type="dxa"/>
              </w:tcPr>
              <w:p w14:paraId="3701D6CA" w14:textId="77777777" w:rsidR="00480DBA" w:rsidRPr="0018241E" w:rsidRDefault="00D86014" w:rsidP="0018241E">
                <w:pPr>
                  <w:jc w:val="center"/>
                  <w:rPr>
                    <w:sz w:val="44"/>
                    <w:szCs w:val="44"/>
                  </w:rPr>
                </w:pPr>
                <w:r>
                  <w:rPr>
                    <w:rFonts w:ascii="MS Gothic" w:eastAsia="MS Gothic" w:hAnsi="MS Gothic" w:hint="eastAsia"/>
                    <w:sz w:val="44"/>
                    <w:szCs w:val="44"/>
                  </w:rPr>
                  <w:t>☐</w:t>
                </w:r>
              </w:p>
            </w:tc>
          </w:sdtContent>
        </w:sdt>
        <w:tc>
          <w:tcPr>
            <w:tcW w:w="8387" w:type="dxa"/>
          </w:tcPr>
          <w:p w14:paraId="5C99DDBF" w14:textId="77777777" w:rsidR="00480DBA" w:rsidRPr="006C2833" w:rsidRDefault="00480DBA" w:rsidP="006C2833">
            <w:pPr>
              <w:spacing w:before="120"/>
              <w:rPr>
                <w:rFonts w:ascii="Arial Narrow" w:hAnsi="Arial Narrow"/>
                <w:b/>
              </w:rPr>
            </w:pPr>
            <w:r w:rsidRPr="006C2833">
              <w:rPr>
                <w:rFonts w:ascii="Arial Narrow" w:hAnsi="Arial Narrow"/>
                <w:b/>
              </w:rPr>
              <w:t>Sterbeurkunde/Sterbefallbescheinigung</w:t>
            </w:r>
          </w:p>
        </w:tc>
      </w:tr>
      <w:tr w:rsidR="00480DBA" w14:paraId="66CD7344" w14:textId="77777777" w:rsidTr="00257EC2">
        <w:sdt>
          <w:sdtPr>
            <w:rPr>
              <w:sz w:val="44"/>
              <w:szCs w:val="44"/>
            </w:rPr>
            <w:id w:val="1379052612"/>
            <w14:checkbox>
              <w14:checked w14:val="0"/>
              <w14:checkedState w14:val="2612" w14:font="MS Gothic"/>
              <w14:uncheckedState w14:val="2610" w14:font="MS Gothic"/>
            </w14:checkbox>
          </w:sdtPr>
          <w:sdtEndPr/>
          <w:sdtContent>
            <w:tc>
              <w:tcPr>
                <w:tcW w:w="675" w:type="dxa"/>
              </w:tcPr>
              <w:p w14:paraId="516A38DD" w14:textId="77777777" w:rsidR="00480DBA" w:rsidRPr="0018241E" w:rsidRDefault="00D86014" w:rsidP="0018241E">
                <w:pPr>
                  <w:jc w:val="center"/>
                  <w:rPr>
                    <w:sz w:val="44"/>
                    <w:szCs w:val="44"/>
                  </w:rPr>
                </w:pPr>
                <w:r>
                  <w:rPr>
                    <w:rFonts w:ascii="MS Gothic" w:eastAsia="MS Gothic" w:hAnsi="MS Gothic" w:hint="eastAsia"/>
                    <w:sz w:val="44"/>
                    <w:szCs w:val="44"/>
                  </w:rPr>
                  <w:t>☐</w:t>
                </w:r>
              </w:p>
            </w:tc>
          </w:sdtContent>
        </w:sdt>
        <w:tc>
          <w:tcPr>
            <w:tcW w:w="8387" w:type="dxa"/>
          </w:tcPr>
          <w:p w14:paraId="73144721" w14:textId="77777777" w:rsidR="00480DBA" w:rsidRPr="006C2833" w:rsidRDefault="00480DBA" w:rsidP="006C2833">
            <w:pPr>
              <w:spacing w:before="120"/>
              <w:rPr>
                <w:rFonts w:ascii="Arial Narrow" w:hAnsi="Arial Narrow"/>
                <w:b/>
              </w:rPr>
            </w:pPr>
            <w:r w:rsidRPr="006C2833">
              <w:rPr>
                <w:rFonts w:ascii="Arial Narrow" w:hAnsi="Arial Narrow"/>
                <w:b/>
              </w:rPr>
              <w:t>Einäscherungsurkunde/Urnenbegleitschein</w:t>
            </w:r>
          </w:p>
          <w:p w14:paraId="6BF9BCD0" w14:textId="77777777" w:rsidR="00480DBA" w:rsidRPr="006C2833" w:rsidRDefault="00480DBA">
            <w:pPr>
              <w:rPr>
                <w:rFonts w:ascii="Arial Narrow" w:hAnsi="Arial Narrow"/>
                <w:b/>
              </w:rPr>
            </w:pPr>
          </w:p>
        </w:tc>
      </w:tr>
      <w:tr w:rsidR="00C96E2E" w14:paraId="303E57B3" w14:textId="77777777" w:rsidTr="00257EC2">
        <w:sdt>
          <w:sdtPr>
            <w:rPr>
              <w:sz w:val="44"/>
              <w:szCs w:val="44"/>
            </w:rPr>
            <w:id w:val="-1801294881"/>
            <w14:checkbox>
              <w14:checked w14:val="0"/>
              <w14:checkedState w14:val="2612" w14:font="MS Gothic"/>
              <w14:uncheckedState w14:val="2610" w14:font="MS Gothic"/>
            </w14:checkbox>
          </w:sdtPr>
          <w:sdtEndPr/>
          <w:sdtContent>
            <w:tc>
              <w:tcPr>
                <w:tcW w:w="675" w:type="dxa"/>
              </w:tcPr>
              <w:p w14:paraId="062E942D" w14:textId="29B41C1E" w:rsidR="00C96E2E" w:rsidRDefault="00CB3B22" w:rsidP="0018241E">
                <w:pPr>
                  <w:jc w:val="center"/>
                  <w:rPr>
                    <w:sz w:val="44"/>
                    <w:szCs w:val="44"/>
                  </w:rPr>
                </w:pPr>
                <w:r>
                  <w:rPr>
                    <w:rFonts w:ascii="MS Gothic" w:eastAsia="MS Gothic" w:hAnsi="MS Gothic" w:hint="eastAsia"/>
                    <w:sz w:val="44"/>
                    <w:szCs w:val="44"/>
                  </w:rPr>
                  <w:t>☐</w:t>
                </w:r>
              </w:p>
            </w:tc>
          </w:sdtContent>
        </w:sdt>
        <w:tc>
          <w:tcPr>
            <w:tcW w:w="8387" w:type="dxa"/>
          </w:tcPr>
          <w:p w14:paraId="43F737C6" w14:textId="415D9D3F" w:rsidR="00C96E2E" w:rsidRPr="006C2833" w:rsidRDefault="00C96E2E" w:rsidP="006C2833">
            <w:pPr>
              <w:spacing w:before="120"/>
              <w:rPr>
                <w:rFonts w:ascii="Arial Narrow" w:hAnsi="Arial Narrow"/>
                <w:b/>
              </w:rPr>
            </w:pPr>
            <w:r w:rsidRPr="006C2833">
              <w:rPr>
                <w:rFonts w:ascii="Arial Narrow" w:hAnsi="Arial Narrow"/>
                <w:b/>
              </w:rPr>
              <w:t>Anerkennungserklärung für Wahlgrabstätten</w:t>
            </w:r>
            <w:r w:rsidR="00751C17">
              <w:rPr>
                <w:rFonts w:ascii="Arial Narrow" w:hAnsi="Arial Narrow"/>
                <w:b/>
              </w:rPr>
              <w:t xml:space="preserve"> (nur</w:t>
            </w:r>
            <w:r w:rsidR="009E6194" w:rsidRPr="006C2833">
              <w:rPr>
                <w:rFonts w:ascii="Arial Narrow" w:hAnsi="Arial Narrow"/>
                <w:b/>
              </w:rPr>
              <w:t xml:space="preserve"> in Brandenburg</w:t>
            </w:r>
            <w:r w:rsidR="00751C17">
              <w:rPr>
                <w:rFonts w:ascii="Arial Narrow" w:hAnsi="Arial Narrow"/>
                <w:b/>
              </w:rPr>
              <w:t>)</w:t>
            </w:r>
          </w:p>
          <w:p w14:paraId="7E236DF5" w14:textId="77777777" w:rsidR="00885527" w:rsidRPr="006C2833" w:rsidRDefault="00885527" w:rsidP="006C2833">
            <w:pPr>
              <w:spacing w:after="120"/>
              <w:jc w:val="both"/>
              <w:rPr>
                <w:rFonts w:ascii="Arial Narrow" w:hAnsi="Arial Narrow"/>
              </w:rPr>
            </w:pPr>
            <w:r w:rsidRPr="006C2833">
              <w:rPr>
                <w:rFonts w:ascii="Arial Narrow" w:hAnsi="Arial Narrow"/>
              </w:rPr>
              <w:t>Hinweis auf Einschränkung der Zubettungsmöglichkeit</w:t>
            </w:r>
          </w:p>
        </w:tc>
      </w:tr>
      <w:tr w:rsidR="002C4DFB" w14:paraId="471E3FC6" w14:textId="77777777" w:rsidTr="00257EC2">
        <w:sdt>
          <w:sdtPr>
            <w:rPr>
              <w:sz w:val="44"/>
              <w:szCs w:val="44"/>
            </w:rPr>
            <w:id w:val="1846360922"/>
            <w14:checkbox>
              <w14:checked w14:val="0"/>
              <w14:checkedState w14:val="2612" w14:font="MS Gothic"/>
              <w14:uncheckedState w14:val="2610" w14:font="MS Gothic"/>
            </w14:checkbox>
          </w:sdtPr>
          <w:sdtEndPr/>
          <w:sdtContent>
            <w:tc>
              <w:tcPr>
                <w:tcW w:w="675" w:type="dxa"/>
              </w:tcPr>
              <w:p w14:paraId="62B74611" w14:textId="77777777" w:rsidR="002C4DFB" w:rsidRPr="0018241E" w:rsidRDefault="0058701E" w:rsidP="00827719">
                <w:pPr>
                  <w:jc w:val="center"/>
                  <w:rPr>
                    <w:sz w:val="44"/>
                    <w:szCs w:val="44"/>
                  </w:rPr>
                </w:pPr>
                <w:r>
                  <w:rPr>
                    <w:rFonts w:ascii="MS Gothic" w:eastAsia="MS Gothic" w:hAnsi="MS Gothic" w:hint="eastAsia"/>
                    <w:sz w:val="44"/>
                    <w:szCs w:val="44"/>
                  </w:rPr>
                  <w:t>☐</w:t>
                </w:r>
              </w:p>
            </w:tc>
          </w:sdtContent>
        </w:sdt>
        <w:tc>
          <w:tcPr>
            <w:tcW w:w="8387" w:type="dxa"/>
          </w:tcPr>
          <w:p w14:paraId="2C07E46D" w14:textId="77777777" w:rsidR="002C4DFB" w:rsidRPr="006C2833" w:rsidRDefault="00027972" w:rsidP="006C2833">
            <w:pPr>
              <w:spacing w:before="120"/>
              <w:rPr>
                <w:rFonts w:ascii="Arial Narrow" w:hAnsi="Arial Narrow"/>
                <w:b/>
              </w:rPr>
            </w:pPr>
            <w:r>
              <w:rPr>
                <w:rFonts w:ascii="Arial Narrow" w:hAnsi="Arial Narrow"/>
                <w:b/>
              </w:rPr>
              <w:t xml:space="preserve">Bei Verwendung einer </w:t>
            </w:r>
            <w:r w:rsidR="0058701E" w:rsidRPr="006C2833">
              <w:rPr>
                <w:rFonts w:ascii="Arial Narrow" w:hAnsi="Arial Narrow"/>
                <w:b/>
              </w:rPr>
              <w:t>Überurne</w:t>
            </w:r>
            <w:r>
              <w:rPr>
                <w:rFonts w:ascii="Arial Narrow" w:hAnsi="Arial Narrow"/>
                <w:b/>
              </w:rPr>
              <w:t>:</w:t>
            </w:r>
          </w:p>
          <w:p w14:paraId="45D2F2CD" w14:textId="77777777" w:rsidR="0058701E" w:rsidRPr="006C2833" w:rsidRDefault="006C2833">
            <w:pPr>
              <w:rPr>
                <w:rFonts w:ascii="Arial Narrow" w:hAnsi="Arial Narrow"/>
              </w:rPr>
            </w:pPr>
            <w:r>
              <w:rPr>
                <w:rFonts w:ascii="Arial Narrow" w:hAnsi="Arial Narrow"/>
              </w:rPr>
              <w:t xml:space="preserve">Gemäß </w:t>
            </w:r>
            <w:r w:rsidR="0058701E" w:rsidRPr="006C2833">
              <w:rPr>
                <w:rFonts w:ascii="Arial Narrow" w:hAnsi="Arial Narrow"/>
              </w:rPr>
              <w:t xml:space="preserve">§ 17 </w:t>
            </w:r>
            <w:r>
              <w:rPr>
                <w:rFonts w:ascii="Arial Narrow" w:hAnsi="Arial Narrow"/>
              </w:rPr>
              <w:t>Abs</w:t>
            </w:r>
            <w:r w:rsidR="00027972">
              <w:rPr>
                <w:rFonts w:ascii="Arial Narrow" w:hAnsi="Arial Narrow"/>
              </w:rPr>
              <w:t>ä</w:t>
            </w:r>
            <w:r>
              <w:rPr>
                <w:rFonts w:ascii="Arial Narrow" w:hAnsi="Arial Narrow"/>
              </w:rPr>
              <w:t>tz</w:t>
            </w:r>
            <w:r w:rsidR="00027972">
              <w:rPr>
                <w:rFonts w:ascii="Arial Narrow" w:hAnsi="Arial Narrow"/>
              </w:rPr>
              <w:t xml:space="preserve">e 2 und </w:t>
            </w:r>
            <w:r w:rsidR="0058701E" w:rsidRPr="006C2833">
              <w:rPr>
                <w:rFonts w:ascii="Arial Narrow" w:hAnsi="Arial Narrow"/>
              </w:rPr>
              <w:t xml:space="preserve">4 </w:t>
            </w:r>
            <w:r w:rsidRPr="006C2833">
              <w:rPr>
                <w:rFonts w:ascii="Arial Narrow" w:hAnsi="Arial Narrow"/>
              </w:rPr>
              <w:t>FriedhG</w:t>
            </w:r>
          </w:p>
          <w:p w14:paraId="48B98E12" w14:textId="77777777" w:rsidR="0058701E" w:rsidRPr="006C2833" w:rsidRDefault="0058701E" w:rsidP="0058701E">
            <w:pPr>
              <w:pStyle w:val="Listenabsatz"/>
              <w:numPr>
                <w:ilvl w:val="0"/>
                <w:numId w:val="2"/>
              </w:numPr>
              <w:rPr>
                <w:rFonts w:ascii="Arial Narrow" w:hAnsi="Arial Narrow"/>
              </w:rPr>
            </w:pPr>
            <w:r w:rsidRPr="006C2833">
              <w:rPr>
                <w:rFonts w:ascii="Arial Narrow" w:hAnsi="Arial Narrow"/>
              </w:rPr>
              <w:t xml:space="preserve">Prüfung </w:t>
            </w:r>
            <w:r w:rsidR="00027972" w:rsidRPr="006C2833">
              <w:rPr>
                <w:rFonts w:ascii="Arial Narrow" w:hAnsi="Arial Narrow"/>
              </w:rPr>
              <w:t xml:space="preserve">des Materials </w:t>
            </w:r>
          </w:p>
          <w:p w14:paraId="118C1C16" w14:textId="77777777" w:rsidR="0058701E" w:rsidRPr="006C2833" w:rsidRDefault="0058701E" w:rsidP="00027972">
            <w:pPr>
              <w:pStyle w:val="Listenabsatz"/>
              <w:numPr>
                <w:ilvl w:val="0"/>
                <w:numId w:val="2"/>
              </w:numPr>
              <w:spacing w:after="120"/>
              <w:ind w:left="714" w:hanging="357"/>
              <w:rPr>
                <w:rFonts w:ascii="Arial Narrow" w:hAnsi="Arial Narrow"/>
                <w:b/>
              </w:rPr>
            </w:pPr>
            <w:r w:rsidRPr="006C2833">
              <w:rPr>
                <w:rFonts w:ascii="Arial Narrow" w:hAnsi="Arial Narrow"/>
              </w:rPr>
              <w:t xml:space="preserve">Prüfung </w:t>
            </w:r>
            <w:r w:rsidR="00027972" w:rsidRPr="006C2833">
              <w:rPr>
                <w:rFonts w:ascii="Arial Narrow" w:hAnsi="Arial Narrow"/>
              </w:rPr>
              <w:t>der Größe</w:t>
            </w:r>
          </w:p>
        </w:tc>
      </w:tr>
      <w:tr w:rsidR="0058701E" w14:paraId="040A069E" w14:textId="77777777" w:rsidTr="00257EC2">
        <w:sdt>
          <w:sdtPr>
            <w:rPr>
              <w:sz w:val="44"/>
              <w:szCs w:val="44"/>
            </w:rPr>
            <w:id w:val="106855443"/>
            <w14:checkbox>
              <w14:checked w14:val="0"/>
              <w14:checkedState w14:val="2612" w14:font="MS Gothic"/>
              <w14:uncheckedState w14:val="2610" w14:font="MS Gothic"/>
            </w14:checkbox>
          </w:sdtPr>
          <w:sdtEndPr/>
          <w:sdtContent>
            <w:tc>
              <w:tcPr>
                <w:tcW w:w="675" w:type="dxa"/>
              </w:tcPr>
              <w:p w14:paraId="6E816937" w14:textId="77777777" w:rsidR="0058701E" w:rsidRDefault="0058701E" w:rsidP="00827719">
                <w:pPr>
                  <w:jc w:val="center"/>
                  <w:rPr>
                    <w:sz w:val="44"/>
                    <w:szCs w:val="44"/>
                  </w:rPr>
                </w:pPr>
                <w:r>
                  <w:rPr>
                    <w:rFonts w:ascii="MS Gothic" w:eastAsia="MS Gothic" w:hAnsi="MS Gothic" w:hint="eastAsia"/>
                    <w:sz w:val="44"/>
                    <w:szCs w:val="44"/>
                  </w:rPr>
                  <w:t>☐</w:t>
                </w:r>
              </w:p>
            </w:tc>
          </w:sdtContent>
        </w:sdt>
        <w:tc>
          <w:tcPr>
            <w:tcW w:w="8387" w:type="dxa"/>
          </w:tcPr>
          <w:p w14:paraId="75AE5E76" w14:textId="77777777" w:rsidR="0058701E" w:rsidRPr="006C2833" w:rsidRDefault="0058701E" w:rsidP="006C2833">
            <w:pPr>
              <w:spacing w:before="120"/>
              <w:rPr>
                <w:rFonts w:ascii="Arial Narrow" w:hAnsi="Arial Narrow"/>
                <w:b/>
              </w:rPr>
            </w:pPr>
            <w:r w:rsidRPr="006C2833">
              <w:rPr>
                <w:rFonts w:ascii="Arial Narrow" w:hAnsi="Arial Narrow"/>
                <w:b/>
              </w:rPr>
              <w:t>Anmeldung von Übergrößen bei Särgen</w:t>
            </w:r>
          </w:p>
          <w:p w14:paraId="3D6ABBE5" w14:textId="77777777" w:rsidR="0058701E" w:rsidRPr="006C2833" w:rsidRDefault="006C2833" w:rsidP="0058701E">
            <w:pPr>
              <w:rPr>
                <w:rFonts w:ascii="Arial Narrow" w:hAnsi="Arial Narrow"/>
              </w:rPr>
            </w:pPr>
            <w:r>
              <w:rPr>
                <w:rFonts w:ascii="Arial Narrow" w:hAnsi="Arial Narrow"/>
              </w:rPr>
              <w:t xml:space="preserve">Gemäß </w:t>
            </w:r>
            <w:r w:rsidR="0058701E" w:rsidRPr="006C2833">
              <w:rPr>
                <w:rFonts w:ascii="Arial Narrow" w:hAnsi="Arial Narrow"/>
              </w:rPr>
              <w:t xml:space="preserve">§ 17 </w:t>
            </w:r>
            <w:r>
              <w:rPr>
                <w:rFonts w:ascii="Arial Narrow" w:hAnsi="Arial Narrow"/>
              </w:rPr>
              <w:t xml:space="preserve">Absatz </w:t>
            </w:r>
            <w:r w:rsidR="0058701E" w:rsidRPr="006C2833">
              <w:rPr>
                <w:rFonts w:ascii="Arial Narrow" w:hAnsi="Arial Narrow"/>
              </w:rPr>
              <w:t xml:space="preserve">3 </w:t>
            </w:r>
            <w:r>
              <w:rPr>
                <w:rFonts w:ascii="Arial Narrow" w:hAnsi="Arial Narrow"/>
              </w:rPr>
              <w:t xml:space="preserve">Satz </w:t>
            </w:r>
            <w:r w:rsidR="0058701E" w:rsidRPr="006C2833">
              <w:rPr>
                <w:rFonts w:ascii="Arial Narrow" w:hAnsi="Arial Narrow"/>
              </w:rPr>
              <w:t xml:space="preserve">2 </w:t>
            </w:r>
            <w:r w:rsidRPr="006C2833">
              <w:rPr>
                <w:rFonts w:ascii="Arial Narrow" w:hAnsi="Arial Narrow"/>
              </w:rPr>
              <w:t>FriedhG</w:t>
            </w:r>
          </w:p>
          <w:p w14:paraId="42B710BD" w14:textId="77777777" w:rsidR="0058701E" w:rsidRPr="006C2833" w:rsidRDefault="0058701E" w:rsidP="006C2833">
            <w:pPr>
              <w:pStyle w:val="Listenabsatz"/>
              <w:numPr>
                <w:ilvl w:val="0"/>
                <w:numId w:val="2"/>
              </w:numPr>
              <w:spacing w:after="120"/>
              <w:ind w:left="714" w:hanging="357"/>
              <w:rPr>
                <w:rFonts w:ascii="Arial Narrow" w:hAnsi="Arial Narrow"/>
                <w:b/>
              </w:rPr>
            </w:pPr>
            <w:r w:rsidRPr="006C2833">
              <w:rPr>
                <w:rFonts w:ascii="Arial Narrow" w:hAnsi="Arial Narrow"/>
              </w:rPr>
              <w:t>Anzeige der Sargmaße drei Werktage vor Bestattung</w:t>
            </w:r>
          </w:p>
        </w:tc>
      </w:tr>
      <w:tr w:rsidR="002C4DFB" w14:paraId="3CF8DFBF" w14:textId="77777777" w:rsidTr="00257EC2">
        <w:sdt>
          <w:sdtPr>
            <w:rPr>
              <w:sz w:val="44"/>
              <w:szCs w:val="44"/>
            </w:rPr>
            <w:id w:val="-2144262277"/>
            <w14:checkbox>
              <w14:checked w14:val="0"/>
              <w14:checkedState w14:val="2612" w14:font="MS Gothic"/>
              <w14:uncheckedState w14:val="2610" w14:font="MS Gothic"/>
            </w14:checkbox>
          </w:sdtPr>
          <w:sdtEndPr/>
          <w:sdtContent>
            <w:tc>
              <w:tcPr>
                <w:tcW w:w="675" w:type="dxa"/>
              </w:tcPr>
              <w:p w14:paraId="0FAC9AB7" w14:textId="77777777" w:rsidR="002C4DFB" w:rsidRDefault="0058701E" w:rsidP="0018241E">
                <w:pPr>
                  <w:jc w:val="center"/>
                  <w:rPr>
                    <w:sz w:val="44"/>
                    <w:szCs w:val="44"/>
                  </w:rPr>
                </w:pPr>
                <w:r>
                  <w:rPr>
                    <w:rFonts w:ascii="MS Gothic" w:eastAsia="MS Gothic" w:hAnsi="MS Gothic" w:hint="eastAsia"/>
                    <w:sz w:val="44"/>
                    <w:szCs w:val="44"/>
                  </w:rPr>
                  <w:t>☐</w:t>
                </w:r>
              </w:p>
            </w:tc>
          </w:sdtContent>
        </w:sdt>
        <w:tc>
          <w:tcPr>
            <w:tcW w:w="8387" w:type="dxa"/>
          </w:tcPr>
          <w:p w14:paraId="6BB8249C" w14:textId="77777777" w:rsidR="002C4DFB" w:rsidRPr="006C2833" w:rsidRDefault="002C4DFB" w:rsidP="006C2833">
            <w:pPr>
              <w:spacing w:before="120"/>
              <w:rPr>
                <w:rFonts w:ascii="Arial Narrow" w:hAnsi="Arial Narrow"/>
                <w:b/>
              </w:rPr>
            </w:pPr>
            <w:r w:rsidRPr="006C2833">
              <w:rPr>
                <w:rFonts w:ascii="Arial Narrow" w:hAnsi="Arial Narrow"/>
                <w:b/>
              </w:rPr>
              <w:t>Erstellung des Gebührenbescheides</w:t>
            </w:r>
          </w:p>
          <w:p w14:paraId="1261757A" w14:textId="77777777" w:rsidR="002C4DFB" w:rsidRPr="006C2833" w:rsidRDefault="006C2833">
            <w:pPr>
              <w:rPr>
                <w:rFonts w:ascii="Arial Narrow" w:hAnsi="Arial Narrow"/>
              </w:rPr>
            </w:pPr>
            <w:r>
              <w:rPr>
                <w:rFonts w:ascii="Arial Narrow" w:hAnsi="Arial Narrow"/>
              </w:rPr>
              <w:t xml:space="preserve">Gemäß </w:t>
            </w:r>
            <w:r w:rsidR="002C4DFB" w:rsidRPr="006C2833">
              <w:rPr>
                <w:rFonts w:ascii="Arial Narrow" w:hAnsi="Arial Narrow"/>
              </w:rPr>
              <w:t xml:space="preserve">§ 46 </w:t>
            </w:r>
            <w:r>
              <w:rPr>
                <w:rFonts w:ascii="Arial Narrow" w:hAnsi="Arial Narrow"/>
              </w:rPr>
              <w:t xml:space="preserve">Absatz </w:t>
            </w:r>
            <w:r w:rsidR="002C4DFB" w:rsidRPr="006C2833">
              <w:rPr>
                <w:rFonts w:ascii="Arial Narrow" w:hAnsi="Arial Narrow"/>
              </w:rPr>
              <w:t xml:space="preserve">1 Nr. 1 </w:t>
            </w:r>
            <w:r w:rsidRPr="006C2833">
              <w:rPr>
                <w:rFonts w:ascii="Arial Narrow" w:hAnsi="Arial Narrow"/>
              </w:rPr>
              <w:t xml:space="preserve">FriedhG </w:t>
            </w:r>
            <w:r w:rsidR="002C4DFB" w:rsidRPr="006C2833">
              <w:rPr>
                <w:rFonts w:ascii="Arial Narrow" w:hAnsi="Arial Narrow"/>
              </w:rPr>
              <w:t>entstehen Gebühren mit der Anmeldung einer Bestattung</w:t>
            </w:r>
          </w:p>
          <w:p w14:paraId="3FE48616" w14:textId="77777777" w:rsidR="002C4DFB" w:rsidRPr="006C2833" w:rsidRDefault="006C2833" w:rsidP="006C2833">
            <w:pPr>
              <w:spacing w:after="120"/>
              <w:jc w:val="both"/>
              <w:rPr>
                <w:rFonts w:ascii="Arial Narrow" w:hAnsi="Arial Narrow"/>
              </w:rPr>
            </w:pPr>
            <w:r>
              <w:rPr>
                <w:rFonts w:ascii="Arial Narrow" w:hAnsi="Arial Narrow"/>
              </w:rPr>
              <w:t xml:space="preserve">Gemäß </w:t>
            </w:r>
            <w:r w:rsidR="002C4DFB" w:rsidRPr="006C2833">
              <w:rPr>
                <w:rFonts w:ascii="Arial Narrow" w:hAnsi="Arial Narrow"/>
              </w:rPr>
              <w:t xml:space="preserve">§ 46 </w:t>
            </w:r>
            <w:r>
              <w:rPr>
                <w:rFonts w:ascii="Arial Narrow" w:hAnsi="Arial Narrow"/>
              </w:rPr>
              <w:t xml:space="preserve">Absatz </w:t>
            </w:r>
            <w:r w:rsidR="002C4DFB" w:rsidRPr="006C2833">
              <w:rPr>
                <w:rFonts w:ascii="Arial Narrow" w:hAnsi="Arial Narrow"/>
              </w:rPr>
              <w:t xml:space="preserve">3 </w:t>
            </w:r>
            <w:r w:rsidRPr="006C2833">
              <w:rPr>
                <w:rFonts w:ascii="Arial Narrow" w:hAnsi="Arial Narrow"/>
              </w:rPr>
              <w:t xml:space="preserve">FriedhG </w:t>
            </w:r>
            <w:r w:rsidR="002C4DFB" w:rsidRPr="006C2833">
              <w:rPr>
                <w:rFonts w:ascii="Arial Narrow" w:hAnsi="Arial Narrow"/>
              </w:rPr>
              <w:t>sind Gebühren mit ihrer Entstehung fällig, nicht jedoch vor Bekanntgabe des Gebührenbescheides.</w:t>
            </w:r>
          </w:p>
        </w:tc>
      </w:tr>
      <w:tr w:rsidR="002C4DFB" w14:paraId="0D7C9701" w14:textId="77777777" w:rsidTr="00257EC2">
        <w:sdt>
          <w:sdtPr>
            <w:rPr>
              <w:sz w:val="44"/>
              <w:szCs w:val="44"/>
            </w:rPr>
            <w:id w:val="-340775733"/>
            <w14:checkbox>
              <w14:checked w14:val="0"/>
              <w14:checkedState w14:val="2612" w14:font="MS Gothic"/>
              <w14:uncheckedState w14:val="2610" w14:font="MS Gothic"/>
            </w14:checkbox>
          </w:sdtPr>
          <w:sdtEndPr/>
          <w:sdtContent>
            <w:tc>
              <w:tcPr>
                <w:tcW w:w="675" w:type="dxa"/>
              </w:tcPr>
              <w:p w14:paraId="32AC6F7D" w14:textId="77777777" w:rsidR="002C4DFB" w:rsidRPr="0018241E" w:rsidRDefault="002C4DFB" w:rsidP="0018241E">
                <w:pPr>
                  <w:jc w:val="center"/>
                  <w:rPr>
                    <w:sz w:val="44"/>
                    <w:szCs w:val="44"/>
                  </w:rPr>
                </w:pPr>
                <w:r>
                  <w:rPr>
                    <w:rFonts w:ascii="MS Gothic" w:eastAsia="MS Gothic" w:hAnsi="MS Gothic" w:hint="eastAsia"/>
                    <w:sz w:val="44"/>
                    <w:szCs w:val="44"/>
                  </w:rPr>
                  <w:t>☐</w:t>
                </w:r>
              </w:p>
            </w:tc>
          </w:sdtContent>
        </w:sdt>
        <w:tc>
          <w:tcPr>
            <w:tcW w:w="8387" w:type="dxa"/>
          </w:tcPr>
          <w:p w14:paraId="1C3DE4BB" w14:textId="77777777" w:rsidR="002C4DFB" w:rsidRPr="006C2833" w:rsidRDefault="002C4DFB" w:rsidP="006C2833">
            <w:pPr>
              <w:spacing w:before="120"/>
              <w:rPr>
                <w:rFonts w:ascii="Arial Narrow" w:hAnsi="Arial Narrow"/>
                <w:b/>
              </w:rPr>
            </w:pPr>
            <w:r w:rsidRPr="006C2833">
              <w:rPr>
                <w:rFonts w:ascii="Arial Narrow" w:hAnsi="Arial Narrow"/>
                <w:b/>
              </w:rPr>
              <w:t>Erfassung des Zahlungseingangs</w:t>
            </w:r>
          </w:p>
        </w:tc>
      </w:tr>
      <w:tr w:rsidR="002C4DFB" w14:paraId="78C27B8B" w14:textId="77777777" w:rsidTr="00257EC2">
        <w:sdt>
          <w:sdtPr>
            <w:rPr>
              <w:sz w:val="44"/>
              <w:szCs w:val="44"/>
            </w:rPr>
            <w:id w:val="1084957543"/>
            <w14:checkbox>
              <w14:checked w14:val="0"/>
              <w14:checkedState w14:val="2612" w14:font="MS Gothic"/>
              <w14:uncheckedState w14:val="2610" w14:font="MS Gothic"/>
            </w14:checkbox>
          </w:sdtPr>
          <w:sdtEndPr/>
          <w:sdtContent>
            <w:tc>
              <w:tcPr>
                <w:tcW w:w="675" w:type="dxa"/>
              </w:tcPr>
              <w:p w14:paraId="7FB9B642" w14:textId="77777777" w:rsidR="002C4DFB" w:rsidRPr="0018241E" w:rsidRDefault="002C4DFB" w:rsidP="00E631B0">
                <w:pPr>
                  <w:jc w:val="center"/>
                  <w:rPr>
                    <w:sz w:val="44"/>
                    <w:szCs w:val="44"/>
                  </w:rPr>
                </w:pPr>
                <w:r>
                  <w:rPr>
                    <w:rFonts w:ascii="MS Gothic" w:eastAsia="MS Gothic" w:hAnsi="MS Gothic" w:hint="eastAsia"/>
                    <w:sz w:val="44"/>
                    <w:szCs w:val="44"/>
                  </w:rPr>
                  <w:t>☐</w:t>
                </w:r>
              </w:p>
            </w:tc>
          </w:sdtContent>
        </w:sdt>
        <w:tc>
          <w:tcPr>
            <w:tcW w:w="8387" w:type="dxa"/>
          </w:tcPr>
          <w:p w14:paraId="12920B53" w14:textId="0B4B428E" w:rsidR="002C4DFB" w:rsidRPr="006C2833" w:rsidRDefault="002C4DFB" w:rsidP="006C2833">
            <w:pPr>
              <w:spacing w:before="120"/>
              <w:rPr>
                <w:rFonts w:ascii="Arial Narrow" w:hAnsi="Arial Narrow"/>
                <w:b/>
              </w:rPr>
            </w:pPr>
            <w:r w:rsidRPr="006C2833">
              <w:rPr>
                <w:rFonts w:ascii="Arial Narrow" w:hAnsi="Arial Narrow"/>
                <w:b/>
              </w:rPr>
              <w:t>Überprüfung der Angaben auf der Urne</w:t>
            </w:r>
          </w:p>
          <w:p w14:paraId="07C920AF" w14:textId="77777777" w:rsidR="002C4DFB" w:rsidRPr="006C2833" w:rsidRDefault="002C4DFB" w:rsidP="00F34990">
            <w:pPr>
              <w:pStyle w:val="Listenabsatz"/>
              <w:numPr>
                <w:ilvl w:val="0"/>
                <w:numId w:val="1"/>
              </w:numPr>
              <w:rPr>
                <w:rFonts w:ascii="Arial Narrow" w:hAnsi="Arial Narrow"/>
              </w:rPr>
            </w:pPr>
            <w:r w:rsidRPr="006C2833">
              <w:rPr>
                <w:rFonts w:ascii="Arial Narrow" w:hAnsi="Arial Narrow"/>
              </w:rPr>
              <w:t>Nummer der Eintragung der Einäscherung in das Feuerbestattungsverzeichnis</w:t>
            </w:r>
          </w:p>
          <w:p w14:paraId="49F78F86" w14:textId="77777777" w:rsidR="002C4DFB" w:rsidRPr="006C2833" w:rsidRDefault="002C4DFB" w:rsidP="00F34990">
            <w:pPr>
              <w:pStyle w:val="Listenabsatz"/>
              <w:numPr>
                <w:ilvl w:val="0"/>
                <w:numId w:val="1"/>
              </w:numPr>
              <w:rPr>
                <w:rFonts w:ascii="Arial Narrow" w:hAnsi="Arial Narrow"/>
              </w:rPr>
            </w:pPr>
            <w:r w:rsidRPr="006C2833">
              <w:rPr>
                <w:rFonts w:ascii="Arial Narrow" w:hAnsi="Arial Narrow"/>
              </w:rPr>
              <w:t>Name der Feuerbestattungsanlage</w:t>
            </w:r>
          </w:p>
          <w:p w14:paraId="3949D921" w14:textId="77777777" w:rsidR="002C4DFB" w:rsidRPr="006C2833" w:rsidRDefault="002C4DFB" w:rsidP="00F34990">
            <w:pPr>
              <w:pStyle w:val="Listenabsatz"/>
              <w:numPr>
                <w:ilvl w:val="0"/>
                <w:numId w:val="1"/>
              </w:numPr>
              <w:rPr>
                <w:rFonts w:ascii="Arial Narrow" w:hAnsi="Arial Narrow"/>
              </w:rPr>
            </w:pPr>
            <w:r w:rsidRPr="006C2833">
              <w:rPr>
                <w:rFonts w:ascii="Arial Narrow" w:hAnsi="Arial Narrow"/>
              </w:rPr>
              <w:t>Name und Vorname des Verstorbenen</w:t>
            </w:r>
          </w:p>
          <w:p w14:paraId="611B8B79" w14:textId="77777777" w:rsidR="002C4DFB" w:rsidRPr="006C2833" w:rsidRDefault="002C4DFB" w:rsidP="006C2833">
            <w:pPr>
              <w:pStyle w:val="Listenabsatz"/>
              <w:numPr>
                <w:ilvl w:val="0"/>
                <w:numId w:val="1"/>
              </w:numPr>
              <w:spacing w:after="120"/>
              <w:ind w:left="714" w:hanging="357"/>
              <w:rPr>
                <w:rFonts w:ascii="Arial Narrow" w:hAnsi="Arial Narrow"/>
              </w:rPr>
            </w:pPr>
            <w:r w:rsidRPr="006C2833">
              <w:rPr>
                <w:rFonts w:ascii="Arial Narrow" w:hAnsi="Arial Narrow"/>
              </w:rPr>
              <w:t>Tag und Jahr der Geburt, des Todes und der Einäscherung des Verstorbenen</w:t>
            </w:r>
          </w:p>
        </w:tc>
      </w:tr>
      <w:tr w:rsidR="002C4DFB" w14:paraId="184B0CF0" w14:textId="77777777" w:rsidTr="00257EC2">
        <w:sdt>
          <w:sdtPr>
            <w:rPr>
              <w:sz w:val="44"/>
              <w:szCs w:val="44"/>
            </w:rPr>
            <w:id w:val="-1029174599"/>
            <w14:checkbox>
              <w14:checked w14:val="0"/>
              <w14:checkedState w14:val="2612" w14:font="MS Gothic"/>
              <w14:uncheckedState w14:val="2610" w14:font="MS Gothic"/>
            </w14:checkbox>
          </w:sdtPr>
          <w:sdtEndPr/>
          <w:sdtContent>
            <w:tc>
              <w:tcPr>
                <w:tcW w:w="675" w:type="dxa"/>
              </w:tcPr>
              <w:p w14:paraId="580A747D" w14:textId="77777777" w:rsidR="002C4DFB" w:rsidRPr="0018241E" w:rsidRDefault="002C4DFB" w:rsidP="006C008F">
                <w:pPr>
                  <w:jc w:val="center"/>
                  <w:rPr>
                    <w:sz w:val="44"/>
                    <w:szCs w:val="44"/>
                  </w:rPr>
                </w:pPr>
                <w:r>
                  <w:rPr>
                    <w:rFonts w:ascii="MS Gothic" w:eastAsia="MS Gothic" w:hAnsi="MS Gothic" w:hint="eastAsia"/>
                    <w:sz w:val="44"/>
                    <w:szCs w:val="44"/>
                  </w:rPr>
                  <w:t>☐</w:t>
                </w:r>
              </w:p>
            </w:tc>
          </w:sdtContent>
        </w:sdt>
        <w:tc>
          <w:tcPr>
            <w:tcW w:w="8387" w:type="dxa"/>
          </w:tcPr>
          <w:p w14:paraId="2423B5F4" w14:textId="77777777" w:rsidR="002C4DFB" w:rsidRPr="006C2833" w:rsidRDefault="002C4DFB" w:rsidP="006C2833">
            <w:pPr>
              <w:spacing w:before="120"/>
              <w:rPr>
                <w:rFonts w:ascii="Arial Narrow" w:hAnsi="Arial Narrow"/>
                <w:b/>
              </w:rPr>
            </w:pPr>
            <w:r w:rsidRPr="006C2833">
              <w:rPr>
                <w:rFonts w:ascii="Arial Narrow" w:hAnsi="Arial Narrow"/>
                <w:b/>
              </w:rPr>
              <w:t xml:space="preserve">Eintragung ins </w:t>
            </w:r>
            <w:r w:rsidR="00F66FC5">
              <w:rPr>
                <w:rFonts w:ascii="Arial Narrow" w:hAnsi="Arial Narrow"/>
                <w:b/>
              </w:rPr>
              <w:t>Bestattungsr</w:t>
            </w:r>
            <w:r w:rsidRPr="006C2833">
              <w:rPr>
                <w:rFonts w:ascii="Arial Narrow" w:hAnsi="Arial Narrow"/>
                <w:b/>
              </w:rPr>
              <w:t>egister</w:t>
            </w:r>
          </w:p>
          <w:p w14:paraId="0908239E" w14:textId="77777777" w:rsidR="002C4DFB" w:rsidRPr="006C2833" w:rsidRDefault="006C2833" w:rsidP="00F66FC5">
            <w:pPr>
              <w:spacing w:after="120"/>
              <w:jc w:val="both"/>
              <w:rPr>
                <w:rFonts w:ascii="Arial Narrow" w:hAnsi="Arial Narrow"/>
              </w:rPr>
            </w:pPr>
            <w:r>
              <w:rPr>
                <w:rFonts w:ascii="Arial Narrow" w:hAnsi="Arial Narrow"/>
              </w:rPr>
              <w:t xml:space="preserve">Gemäß </w:t>
            </w:r>
            <w:r w:rsidR="00027972">
              <w:rPr>
                <w:rFonts w:ascii="Arial Narrow" w:hAnsi="Arial Narrow"/>
              </w:rPr>
              <w:t xml:space="preserve">§ </w:t>
            </w:r>
            <w:r w:rsidR="002C4DFB" w:rsidRPr="006C2833">
              <w:rPr>
                <w:rFonts w:ascii="Arial Narrow" w:hAnsi="Arial Narrow"/>
              </w:rPr>
              <w:t xml:space="preserve">10 </w:t>
            </w:r>
            <w:r>
              <w:rPr>
                <w:rFonts w:ascii="Arial Narrow" w:hAnsi="Arial Narrow"/>
              </w:rPr>
              <w:t xml:space="preserve">Absatz </w:t>
            </w:r>
            <w:r w:rsidR="00CB2AD6">
              <w:rPr>
                <w:rFonts w:ascii="Arial Narrow" w:hAnsi="Arial Narrow"/>
              </w:rPr>
              <w:t>1 Nr. 1</w:t>
            </w:r>
            <w:r w:rsidR="002C4DFB" w:rsidRPr="006C2833">
              <w:rPr>
                <w:rFonts w:ascii="Arial Narrow" w:hAnsi="Arial Narrow"/>
              </w:rPr>
              <w:t xml:space="preserve"> </w:t>
            </w:r>
            <w:r w:rsidRPr="006C2833">
              <w:rPr>
                <w:rFonts w:ascii="Arial Narrow" w:hAnsi="Arial Narrow"/>
              </w:rPr>
              <w:t xml:space="preserve">FriedhG </w:t>
            </w:r>
            <w:r w:rsidR="002C4DFB" w:rsidRPr="006C2833">
              <w:rPr>
                <w:rFonts w:ascii="Arial Narrow" w:hAnsi="Arial Narrow"/>
              </w:rPr>
              <w:t>hat der Friedhof ein Chronologisches Register zu führen, in das alle auf dem Friedhof durchgeführten Bestattungen in zeitlicher Reihenfolge mit laufender Nummer, Bezeichnung der Grabstätte, Familiennamen, Vorname(n), Geburtstag und Tag der Bestattung oder Beisetzung und das die Sterbeurkunde ausstellende Standesamt mit Registernummer einzutragen.</w:t>
            </w:r>
          </w:p>
        </w:tc>
      </w:tr>
      <w:tr w:rsidR="002C4DFB" w14:paraId="508318B3" w14:textId="77777777" w:rsidTr="00257EC2">
        <w:sdt>
          <w:sdtPr>
            <w:rPr>
              <w:sz w:val="44"/>
              <w:szCs w:val="44"/>
            </w:rPr>
            <w:id w:val="-1779401882"/>
            <w14:checkbox>
              <w14:checked w14:val="0"/>
              <w14:checkedState w14:val="2612" w14:font="MS Gothic"/>
              <w14:uncheckedState w14:val="2610" w14:font="MS Gothic"/>
            </w14:checkbox>
          </w:sdtPr>
          <w:sdtEndPr/>
          <w:sdtContent>
            <w:tc>
              <w:tcPr>
                <w:tcW w:w="675" w:type="dxa"/>
              </w:tcPr>
              <w:p w14:paraId="123C10EE" w14:textId="77777777" w:rsidR="002C4DFB" w:rsidRPr="0018241E" w:rsidRDefault="002C4DFB" w:rsidP="0018241E">
                <w:pPr>
                  <w:jc w:val="center"/>
                  <w:rPr>
                    <w:sz w:val="44"/>
                    <w:szCs w:val="44"/>
                  </w:rPr>
                </w:pPr>
                <w:r>
                  <w:rPr>
                    <w:rFonts w:ascii="MS Gothic" w:eastAsia="MS Gothic" w:hAnsi="MS Gothic" w:hint="eastAsia"/>
                    <w:sz w:val="44"/>
                    <w:szCs w:val="44"/>
                  </w:rPr>
                  <w:t>☐</w:t>
                </w:r>
              </w:p>
            </w:tc>
          </w:sdtContent>
        </w:sdt>
        <w:tc>
          <w:tcPr>
            <w:tcW w:w="8387" w:type="dxa"/>
          </w:tcPr>
          <w:p w14:paraId="256247B7" w14:textId="77777777" w:rsidR="002C4DFB" w:rsidRPr="006C2833" w:rsidRDefault="002C4DFB" w:rsidP="006C2833">
            <w:pPr>
              <w:spacing w:before="120"/>
              <w:rPr>
                <w:rFonts w:ascii="Arial Narrow" w:hAnsi="Arial Narrow"/>
                <w:b/>
              </w:rPr>
            </w:pPr>
            <w:r w:rsidRPr="006C2833">
              <w:rPr>
                <w:rFonts w:ascii="Arial Narrow" w:hAnsi="Arial Narrow"/>
                <w:b/>
              </w:rPr>
              <w:t xml:space="preserve">Eintragung ins </w:t>
            </w:r>
            <w:r w:rsidR="00105C28" w:rsidRPr="00105C28">
              <w:rPr>
                <w:rFonts w:ascii="Arial Narrow" w:hAnsi="Arial Narrow"/>
                <w:b/>
              </w:rPr>
              <w:t xml:space="preserve">Grabstättenverzeichnis </w:t>
            </w:r>
          </w:p>
          <w:p w14:paraId="4665F55F" w14:textId="77777777" w:rsidR="002C4DFB" w:rsidRPr="006C2833" w:rsidRDefault="006C2833" w:rsidP="000E4764">
            <w:pPr>
              <w:spacing w:after="120"/>
              <w:jc w:val="both"/>
              <w:rPr>
                <w:rFonts w:ascii="Arial Narrow" w:hAnsi="Arial Narrow"/>
              </w:rPr>
            </w:pPr>
            <w:r>
              <w:rPr>
                <w:rFonts w:ascii="Arial Narrow" w:hAnsi="Arial Narrow"/>
              </w:rPr>
              <w:t xml:space="preserve">Gemäß </w:t>
            </w:r>
            <w:r w:rsidR="00027972">
              <w:rPr>
                <w:rFonts w:ascii="Arial Narrow" w:hAnsi="Arial Narrow"/>
              </w:rPr>
              <w:t xml:space="preserve">§ </w:t>
            </w:r>
            <w:r w:rsidR="002C4DFB" w:rsidRPr="006C2833">
              <w:rPr>
                <w:rFonts w:ascii="Arial Narrow" w:hAnsi="Arial Narrow"/>
              </w:rPr>
              <w:t xml:space="preserve">10 </w:t>
            </w:r>
            <w:r>
              <w:rPr>
                <w:rFonts w:ascii="Arial Narrow" w:hAnsi="Arial Narrow"/>
              </w:rPr>
              <w:t xml:space="preserve">Absatz </w:t>
            </w:r>
            <w:r w:rsidR="002C4DFB" w:rsidRPr="006C2833">
              <w:rPr>
                <w:rFonts w:ascii="Arial Narrow" w:hAnsi="Arial Narrow"/>
              </w:rPr>
              <w:t xml:space="preserve">1 Nr. </w:t>
            </w:r>
            <w:r w:rsidR="0058701E" w:rsidRPr="006C2833">
              <w:rPr>
                <w:rFonts w:ascii="Arial Narrow" w:hAnsi="Arial Narrow"/>
              </w:rPr>
              <w:t>2</w:t>
            </w:r>
            <w:r w:rsidR="002C4DFB" w:rsidRPr="006C2833">
              <w:rPr>
                <w:rFonts w:ascii="Arial Narrow" w:hAnsi="Arial Narrow"/>
              </w:rPr>
              <w:t xml:space="preserve"> </w:t>
            </w:r>
            <w:r w:rsidRPr="006C2833">
              <w:rPr>
                <w:rFonts w:ascii="Arial Narrow" w:hAnsi="Arial Narrow"/>
              </w:rPr>
              <w:t xml:space="preserve">FriedhG </w:t>
            </w:r>
            <w:r w:rsidR="002C4DFB" w:rsidRPr="006C2833">
              <w:rPr>
                <w:rFonts w:ascii="Arial Narrow" w:hAnsi="Arial Narrow"/>
              </w:rPr>
              <w:t>hat der Friedhof ein Grabstättenverzeichnis zu führen, aus dem die nach dem Belegungsplan vorgehaltenen Grabstätten mit ihren Grabstellen nach Abteilung und weiteren Zuordnungskriterien wie Reihe und Nummer und der jeweilige Belegungsstatus durch Angabe von Familien- und Vornamen der Bestatteten, des Tages von Tod und Bestattung oder Beisetzung, der Dauer des Nutzungsrechtes, von Familien- und Vorname sowie Anschrift der oder des Nutzungsberechtigten und – soweit vor</w:t>
            </w:r>
            <w:r w:rsidR="000E4764">
              <w:rPr>
                <w:rFonts w:ascii="Arial Narrow" w:hAnsi="Arial Narrow"/>
              </w:rPr>
              <w:t>h</w:t>
            </w:r>
            <w:r w:rsidR="002C4DFB" w:rsidRPr="006C2833">
              <w:rPr>
                <w:rFonts w:ascii="Arial Narrow" w:hAnsi="Arial Narrow"/>
              </w:rPr>
              <w:t xml:space="preserve">anden – der im Nutzungsrecht nachfolgenden Person mit Familien- und Vorname sowie Anschrift hervorgehen müssen.  </w:t>
            </w:r>
          </w:p>
        </w:tc>
      </w:tr>
    </w:tbl>
    <w:p w14:paraId="5057670A" w14:textId="77777777" w:rsidR="0018241E" w:rsidRDefault="0018241E"/>
    <w:sectPr w:rsidR="0018241E" w:rsidSect="00E477BC">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92A95"/>
    <w:multiLevelType w:val="hybridMultilevel"/>
    <w:tmpl w:val="C32AD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337B01"/>
    <w:multiLevelType w:val="hybridMultilevel"/>
    <w:tmpl w:val="65F85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6362622">
    <w:abstractNumId w:val="0"/>
  </w:num>
  <w:num w:numId="2" w16cid:durableId="194137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1E"/>
    <w:rsid w:val="00002A01"/>
    <w:rsid w:val="00027972"/>
    <w:rsid w:val="000E4764"/>
    <w:rsid w:val="00105C28"/>
    <w:rsid w:val="001641FD"/>
    <w:rsid w:val="00180586"/>
    <w:rsid w:val="0018241E"/>
    <w:rsid w:val="00257EC2"/>
    <w:rsid w:val="002C4DFB"/>
    <w:rsid w:val="00325805"/>
    <w:rsid w:val="00480DBA"/>
    <w:rsid w:val="0052620E"/>
    <w:rsid w:val="0058701E"/>
    <w:rsid w:val="005937BE"/>
    <w:rsid w:val="005C38D0"/>
    <w:rsid w:val="006C008F"/>
    <w:rsid w:val="006C2833"/>
    <w:rsid w:val="00751C17"/>
    <w:rsid w:val="0078580B"/>
    <w:rsid w:val="0084379C"/>
    <w:rsid w:val="00870E15"/>
    <w:rsid w:val="00885527"/>
    <w:rsid w:val="00910EDD"/>
    <w:rsid w:val="009D0377"/>
    <w:rsid w:val="009E6194"/>
    <w:rsid w:val="00A601AA"/>
    <w:rsid w:val="00B556A8"/>
    <w:rsid w:val="00C363DB"/>
    <w:rsid w:val="00C96E2E"/>
    <w:rsid w:val="00CB2AD6"/>
    <w:rsid w:val="00CB3B22"/>
    <w:rsid w:val="00D545CE"/>
    <w:rsid w:val="00D67846"/>
    <w:rsid w:val="00D703BE"/>
    <w:rsid w:val="00D86014"/>
    <w:rsid w:val="00DA29D9"/>
    <w:rsid w:val="00E477BC"/>
    <w:rsid w:val="00E870CA"/>
    <w:rsid w:val="00E920EB"/>
    <w:rsid w:val="00EA25CE"/>
    <w:rsid w:val="00F34990"/>
    <w:rsid w:val="00F66FC5"/>
    <w:rsid w:val="00FC6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C2C1"/>
  <w15:docId w15:val="{863ECA5F-BB5D-4D8D-AC10-73FB9AA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3D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ktion">
    <w:name w:val="Funktion"/>
    <w:basedOn w:val="Standard"/>
    <w:rsid w:val="0018241E"/>
    <w:pPr>
      <w:spacing w:after="0" w:line="240" w:lineRule="auto"/>
    </w:pPr>
    <w:rPr>
      <w:rFonts w:eastAsia="Times New Roman" w:cs="Times New Roman"/>
      <w:b/>
      <w:sz w:val="19"/>
      <w:szCs w:val="24"/>
      <w:lang w:eastAsia="de-DE"/>
    </w:rPr>
  </w:style>
  <w:style w:type="paragraph" w:customStyle="1" w:styleId="Adressfeld">
    <w:name w:val="Adressfeld"/>
    <w:basedOn w:val="Standard"/>
    <w:rsid w:val="0018241E"/>
    <w:pPr>
      <w:spacing w:after="0" w:line="240" w:lineRule="auto"/>
    </w:pPr>
    <w:rPr>
      <w:rFonts w:eastAsia="Times New Roman" w:cs="Times New Roman"/>
      <w:sz w:val="15"/>
      <w:szCs w:val="24"/>
      <w:lang w:eastAsia="de-DE"/>
    </w:rPr>
  </w:style>
  <w:style w:type="paragraph" w:customStyle="1" w:styleId="Absender">
    <w:name w:val="Absender"/>
    <w:basedOn w:val="Standard"/>
    <w:rsid w:val="0018241E"/>
    <w:pPr>
      <w:spacing w:after="0" w:line="240" w:lineRule="auto"/>
    </w:pPr>
    <w:rPr>
      <w:rFonts w:eastAsia="Times New Roman" w:cs="Arial"/>
      <w:bCs/>
      <w:sz w:val="13"/>
      <w:szCs w:val="24"/>
      <w:lang w:eastAsia="de-DE"/>
    </w:rPr>
  </w:style>
  <w:style w:type="character" w:styleId="Hyperlink">
    <w:name w:val="Hyperlink"/>
    <w:rsid w:val="0018241E"/>
    <w:rPr>
      <w:color w:val="0000FF"/>
      <w:u w:val="single"/>
    </w:rPr>
  </w:style>
  <w:style w:type="paragraph" w:styleId="Sprechblasentext">
    <w:name w:val="Balloon Text"/>
    <w:basedOn w:val="Standard"/>
    <w:link w:val="SprechblasentextZchn"/>
    <w:uiPriority w:val="99"/>
    <w:semiHidden/>
    <w:unhideWhenUsed/>
    <w:rsid w:val="00D860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014"/>
    <w:rPr>
      <w:rFonts w:ascii="Tahoma" w:hAnsi="Tahoma" w:cs="Tahoma"/>
      <w:sz w:val="16"/>
      <w:szCs w:val="16"/>
    </w:rPr>
  </w:style>
  <w:style w:type="paragraph" w:styleId="Listenabsatz">
    <w:name w:val="List Paragraph"/>
    <w:basedOn w:val="Standard"/>
    <w:uiPriority w:val="34"/>
    <w:qFormat/>
    <w:rsid w:val="00F34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Eggers, Eva Maria</cp:lastModifiedBy>
  <cp:revision>5</cp:revision>
  <cp:lastPrinted>2019-02-04T08:46:00Z</cp:lastPrinted>
  <dcterms:created xsi:type="dcterms:W3CDTF">2021-11-01T10:00:00Z</dcterms:created>
  <dcterms:modified xsi:type="dcterms:W3CDTF">2022-05-24T09:03:00Z</dcterms:modified>
</cp:coreProperties>
</file>